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71F" w:rsidRPr="000B7CF6" w:rsidRDefault="006B371F" w:rsidP="006B371F">
      <w:pPr>
        <w:spacing w:line="440" w:lineRule="exact"/>
        <w:jc w:val="center"/>
        <w:rPr>
          <w:rFonts w:asciiTheme="minorEastAsia" w:hAnsiTheme="minorEastAsia"/>
          <w:b/>
          <w:sz w:val="28"/>
          <w:szCs w:val="28"/>
        </w:rPr>
      </w:pPr>
      <w:r w:rsidRPr="000B7CF6">
        <w:rPr>
          <w:rFonts w:asciiTheme="minorEastAsia" w:hAnsiTheme="minorEastAsia" w:hint="eastAsia"/>
          <w:b/>
          <w:sz w:val="28"/>
          <w:szCs w:val="28"/>
        </w:rPr>
        <w:t>2015年河南省社会科学规划决策咨询项目研究选题</w:t>
      </w:r>
    </w:p>
    <w:p w:rsidR="006B371F" w:rsidRPr="007A57D9" w:rsidRDefault="006B371F" w:rsidP="006B371F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7A57D9">
        <w:rPr>
          <w:rFonts w:asciiTheme="minorEastAsia" w:hAnsiTheme="minorEastAsia"/>
          <w:sz w:val="24"/>
          <w:szCs w:val="24"/>
        </w:rPr>
        <w:t xml:space="preserve"> 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1．新常态下推动产业集聚区提质转型创新发展问题研究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2．若干重大改革措施对河南影响及对策研究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3．河南能源原材料产业运用市场机制转型脱困的对策研究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4. 河南多层次资本市场发展的现状和问题及对策研究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5. 河南创新商业模式促进产业融合发展问题研究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6.“十三五”时期河南构建现代综合交通运输体系打造区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 xml:space="preserve">   域物流中心的总体思路和对策研究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7. 河南完善开放条件提升开放水平的对策研究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8. 河南开放式创新的对策研究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9. 河南电子商务和</w:t>
      </w:r>
      <w:proofErr w:type="gramStart"/>
      <w:r w:rsidRPr="006B371F">
        <w:rPr>
          <w:rFonts w:asciiTheme="minorEastAsia" w:hAnsiTheme="minorEastAsia" w:hint="eastAsia"/>
          <w:szCs w:val="21"/>
        </w:rPr>
        <w:t>物联网</w:t>
      </w:r>
      <w:proofErr w:type="gramEnd"/>
      <w:r w:rsidRPr="006B371F">
        <w:rPr>
          <w:rFonts w:asciiTheme="minorEastAsia" w:hAnsiTheme="minorEastAsia" w:hint="eastAsia"/>
          <w:szCs w:val="21"/>
        </w:rPr>
        <w:t>产业发展的现状及对策研究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10．“十三五”时期郑州航空港经济综合实验区体制机制创新研究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11．新常态下国土资源政策参与宏观调控问题研究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12．河南新型城镇化发展现状、问题与对策研究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13．河南信息化发展现状、问题与对策研究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14．河南空间类规划“多规融合”问题与对策研究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15．河南新兴服务业发展现状、问题与对策研究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16．加快转变农业发展方式推进河南现代农业大省建设研究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17．河南打造“百千万”亿级产业集群的思路与对策研究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18．河南生态文明建设现状、问题与对策研究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19．河南现代公共文化服务体系建设现状、问题与对策研究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20．河南社会信用体系建设现状、问题与对策研究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21．河南雾</w:t>
      </w:r>
      <w:proofErr w:type="gramStart"/>
      <w:r w:rsidRPr="006B371F">
        <w:rPr>
          <w:rFonts w:asciiTheme="minorEastAsia" w:hAnsiTheme="minorEastAsia" w:hint="eastAsia"/>
          <w:szCs w:val="21"/>
        </w:rPr>
        <w:t>霾</w:t>
      </w:r>
      <w:proofErr w:type="gramEnd"/>
      <w:r w:rsidRPr="006B371F">
        <w:rPr>
          <w:rFonts w:asciiTheme="minorEastAsia" w:hAnsiTheme="minorEastAsia" w:hint="eastAsia"/>
          <w:szCs w:val="21"/>
        </w:rPr>
        <w:t>防治现状、问题与对策研究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22．组建农村土地信托中心的思路与对策研究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23．塑造领导干部“三严三实”新形象研究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24．新媒体时代舆论引导与应对策略研究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25．提高河南主流媒体</w:t>
      </w:r>
      <w:proofErr w:type="gramStart"/>
      <w:r w:rsidRPr="006B371F">
        <w:rPr>
          <w:rFonts w:asciiTheme="minorEastAsia" w:hAnsiTheme="minorEastAsia" w:hint="eastAsia"/>
          <w:szCs w:val="21"/>
        </w:rPr>
        <w:t>传播力公信</w:t>
      </w:r>
      <w:proofErr w:type="gramEnd"/>
      <w:r w:rsidRPr="006B371F">
        <w:rPr>
          <w:rFonts w:asciiTheme="minorEastAsia" w:hAnsiTheme="minorEastAsia" w:hint="eastAsia"/>
          <w:szCs w:val="21"/>
        </w:rPr>
        <w:t>力影响力研究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26．加强高校意识形态阵地建设问题研究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27．河南高等教育实现局部高端突破的对策研究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28．城镇化进程中河南义务教育布局结构问题研究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lastRenderedPageBreak/>
        <w:t>29．河南文化产业发展趋势研究</w:t>
      </w:r>
    </w:p>
    <w:p w:rsidR="006B371F" w:rsidRPr="006B371F" w:rsidRDefault="006B371F" w:rsidP="006B371F">
      <w:pPr>
        <w:spacing w:line="440" w:lineRule="exact"/>
        <w:rPr>
          <w:rFonts w:asciiTheme="minorEastAsia" w:hAnsiTheme="minorEastAsia"/>
          <w:szCs w:val="21"/>
        </w:rPr>
      </w:pPr>
      <w:r w:rsidRPr="006B371F">
        <w:rPr>
          <w:rFonts w:asciiTheme="minorEastAsia" w:hAnsiTheme="minorEastAsia" w:hint="eastAsia"/>
          <w:szCs w:val="21"/>
        </w:rPr>
        <w:t>30．河南特色民间工艺品产业化研究</w:t>
      </w:r>
    </w:p>
    <w:p w:rsidR="00240CE1" w:rsidRPr="006B371F" w:rsidRDefault="00240CE1">
      <w:pPr>
        <w:rPr>
          <w:szCs w:val="21"/>
        </w:rPr>
      </w:pPr>
    </w:p>
    <w:sectPr w:rsidR="00240CE1" w:rsidRPr="006B371F" w:rsidSect="00240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739" w:rsidRDefault="00676739" w:rsidP="006B371F">
      <w:r>
        <w:separator/>
      </w:r>
    </w:p>
  </w:endnote>
  <w:endnote w:type="continuationSeparator" w:id="0">
    <w:p w:rsidR="00676739" w:rsidRDefault="00676739" w:rsidP="006B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739" w:rsidRDefault="00676739" w:rsidP="006B371F">
      <w:r>
        <w:separator/>
      </w:r>
    </w:p>
  </w:footnote>
  <w:footnote w:type="continuationSeparator" w:id="0">
    <w:p w:rsidR="00676739" w:rsidRDefault="00676739" w:rsidP="006B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71F"/>
    <w:rsid w:val="000B7CF6"/>
    <w:rsid w:val="00240CE1"/>
    <w:rsid w:val="00676739"/>
    <w:rsid w:val="006B371F"/>
    <w:rsid w:val="00842E9B"/>
    <w:rsid w:val="008B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3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37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3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3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634</Characters>
  <Application>Microsoft Office Word</Application>
  <DocSecurity>0</DocSecurity>
  <Lines>5</Lines>
  <Paragraphs>1</Paragraphs>
  <ScaleCrop>false</ScaleCrop>
  <Company>微软中国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2015-04-23T01:45:00Z</dcterms:created>
  <dcterms:modified xsi:type="dcterms:W3CDTF">2015-04-23T01:46:00Z</dcterms:modified>
</cp:coreProperties>
</file>